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8A46B6" w14:textId="6A2CED8C" w:rsidR="005C25EF" w:rsidRPr="001B459D" w:rsidRDefault="005C25EF" w:rsidP="00693251">
      <w:pPr>
        <w:pStyle w:val="Heading1"/>
        <w:jc w:val="center"/>
        <w:rPr>
          <w:b/>
          <w:sz w:val="36"/>
        </w:rPr>
      </w:pPr>
      <w:r w:rsidRPr="001B459D">
        <w:rPr>
          <w:b/>
          <w:noProof/>
          <w:sz w:val="36"/>
          <w:lang w:val="en-US" w:eastAsia="en-US"/>
        </w:rPr>
        <w:drawing>
          <wp:anchor distT="0" distB="0" distL="114300" distR="114300" simplePos="0" relativeHeight="251658240" behindDoc="0" locked="0" layoutInCell="1" allowOverlap="1" wp14:anchorId="50F1CC30" wp14:editId="50F11FAA">
            <wp:simplePos x="0" y="0"/>
            <wp:positionH relativeFrom="margin">
              <wp:posOffset>-62865</wp:posOffset>
            </wp:positionH>
            <wp:positionV relativeFrom="margin">
              <wp:posOffset>-340360</wp:posOffset>
            </wp:positionV>
            <wp:extent cx="2164715" cy="1717040"/>
            <wp:effectExtent l="0" t="0" r="0" b="1016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B Logo (December 2015).jpg"/>
                    <pic:cNvPicPr/>
                  </pic:nvPicPr>
                  <pic:blipFill>
                    <a:blip r:embed="rId5">
                      <a:extLst>
                        <a:ext uri="{28A0092B-C50C-407E-A947-70E740481C1C}">
                          <a14:useLocalDpi xmlns:a14="http://schemas.microsoft.com/office/drawing/2010/main" val="0"/>
                        </a:ext>
                      </a:extLst>
                    </a:blip>
                    <a:stretch>
                      <a:fillRect/>
                    </a:stretch>
                  </pic:blipFill>
                  <pic:spPr>
                    <a:xfrm>
                      <a:off x="0" y="0"/>
                      <a:ext cx="2164715" cy="1717040"/>
                    </a:xfrm>
                    <a:prstGeom prst="rect">
                      <a:avLst/>
                    </a:prstGeom>
                  </pic:spPr>
                </pic:pic>
              </a:graphicData>
            </a:graphic>
            <wp14:sizeRelH relativeFrom="margin">
              <wp14:pctWidth>0</wp14:pctWidth>
            </wp14:sizeRelH>
            <wp14:sizeRelV relativeFrom="margin">
              <wp14:pctHeight>0</wp14:pctHeight>
            </wp14:sizeRelV>
          </wp:anchor>
        </w:drawing>
      </w:r>
    </w:p>
    <w:p w14:paraId="511A1E47" w14:textId="1FADD0B8" w:rsidR="00693251" w:rsidRPr="001B459D" w:rsidRDefault="003E5949" w:rsidP="00693251">
      <w:pPr>
        <w:pStyle w:val="Heading1"/>
        <w:jc w:val="center"/>
        <w:rPr>
          <w:b/>
          <w:sz w:val="36"/>
          <w:u w:val="single"/>
        </w:rPr>
      </w:pPr>
      <w:r w:rsidRPr="00DD15B5">
        <w:rPr>
          <w:b/>
          <w:sz w:val="36"/>
        </w:rPr>
        <w:t>Kit 4</w:t>
      </w:r>
      <w:r w:rsidR="00693251" w:rsidRPr="00DD15B5">
        <w:rPr>
          <w:b/>
          <w:sz w:val="36"/>
        </w:rPr>
        <w:t>:</w:t>
      </w:r>
      <w:r w:rsidR="005C25EF" w:rsidRPr="00DD15B5">
        <w:rPr>
          <w:b/>
          <w:sz w:val="36"/>
        </w:rPr>
        <w:t xml:space="preserve"> </w:t>
      </w:r>
      <w:r w:rsidRPr="001B459D">
        <w:rPr>
          <w:b/>
          <w:sz w:val="36"/>
          <w:u w:val="single"/>
        </w:rPr>
        <w:t>Barriers</w:t>
      </w:r>
    </w:p>
    <w:p w14:paraId="06BC3811" w14:textId="77777777" w:rsidR="003F71C0" w:rsidRPr="001B459D" w:rsidRDefault="003F71C0" w:rsidP="00693251">
      <w:pPr>
        <w:pStyle w:val="Heading2"/>
      </w:pPr>
    </w:p>
    <w:p w14:paraId="72087829" w14:textId="07C0CEB8" w:rsidR="00693251" w:rsidRPr="001B459D" w:rsidRDefault="006A3588" w:rsidP="00693251">
      <w:pPr>
        <w:pStyle w:val="Heading2"/>
      </w:pPr>
      <w:r w:rsidRPr="001B459D">
        <w:t>Me</w:t>
      </w:r>
      <w:r w:rsidR="00693251" w:rsidRPr="001B459D">
        <w:t>d</w:t>
      </w:r>
      <w:r w:rsidRPr="001B459D">
        <w:t>IA</w:t>
      </w:r>
      <w:r w:rsidR="00693251" w:rsidRPr="001B459D">
        <w:t xml:space="preserve"> Release</w:t>
      </w:r>
    </w:p>
    <w:p w14:paraId="494B20FE" w14:textId="2F00BEF2" w:rsidR="001B734F" w:rsidRPr="001B459D" w:rsidRDefault="0070138E" w:rsidP="0070138E">
      <w:pPr>
        <w:rPr>
          <w:rFonts w:ascii="Helvetica" w:hAnsi="Helvetica"/>
          <w:lang w:eastAsia="en-CA"/>
        </w:rPr>
      </w:pPr>
      <w:r w:rsidRPr="001B459D">
        <w:rPr>
          <w:rFonts w:ascii="Helvetica" w:hAnsi="Helvetica"/>
          <w:bCs/>
          <w:lang w:eastAsia="en-CA"/>
        </w:rPr>
        <w:t>[YOUR LOCATION] – [date]</w:t>
      </w:r>
      <w:r w:rsidRPr="001B459D">
        <w:rPr>
          <w:rFonts w:ascii="Helvetica" w:hAnsi="Helvetica"/>
          <w:lang w:eastAsia="en-CA"/>
        </w:rPr>
        <w:t xml:space="preserve">– </w:t>
      </w:r>
      <w:r w:rsidR="001B734F" w:rsidRPr="001B459D">
        <w:rPr>
          <w:rFonts w:ascii="Helvetica" w:hAnsi="Helvetica"/>
          <w:lang w:eastAsia="en-CA"/>
        </w:rPr>
        <w:t xml:space="preserve">The Accessibility for Ontarians with Disabilities Act (AODA) is designed to remove barriers in everyday life for people with disabilities. The Employment Standard of the AODA is </w:t>
      </w:r>
      <w:r w:rsidR="004C72FD">
        <w:rPr>
          <w:rFonts w:ascii="Helvetica" w:hAnsi="Helvetica"/>
          <w:lang w:eastAsia="en-CA"/>
        </w:rPr>
        <w:t xml:space="preserve">specifically </w:t>
      </w:r>
      <w:r w:rsidR="001B734F" w:rsidRPr="001B459D">
        <w:rPr>
          <w:rFonts w:ascii="Helvetica" w:hAnsi="Helvetica"/>
          <w:lang w:eastAsia="en-CA"/>
        </w:rPr>
        <w:t>designed to remove barriers to employment</w:t>
      </w:r>
      <w:r w:rsidR="004C72FD">
        <w:rPr>
          <w:rFonts w:ascii="Helvetica" w:hAnsi="Helvetica"/>
          <w:lang w:eastAsia="en-CA"/>
        </w:rPr>
        <w:t xml:space="preserve"> and requires employers to build accessibility into their HR practices</w:t>
      </w:r>
      <w:r w:rsidR="001B734F" w:rsidRPr="001B459D">
        <w:rPr>
          <w:rFonts w:ascii="Helvetica" w:hAnsi="Helvetica"/>
          <w:lang w:eastAsia="en-CA"/>
        </w:rPr>
        <w:t xml:space="preserve">. </w:t>
      </w:r>
    </w:p>
    <w:p w14:paraId="177A4136" w14:textId="79F61C0F" w:rsidR="0070138E" w:rsidRPr="001B459D" w:rsidRDefault="001B734F" w:rsidP="0070138E">
      <w:pPr>
        <w:rPr>
          <w:rFonts w:ascii="Helvetica" w:hAnsi="Helvetica"/>
          <w:lang w:eastAsia="en-CA"/>
        </w:rPr>
      </w:pPr>
      <w:r w:rsidRPr="001B459D">
        <w:rPr>
          <w:rFonts w:ascii="Helvetica" w:hAnsi="Helvetica"/>
          <w:lang w:eastAsia="en-CA"/>
        </w:rPr>
        <w:t xml:space="preserve">To </w:t>
      </w:r>
      <w:r w:rsidR="001B459D">
        <w:rPr>
          <w:rFonts w:ascii="Helvetica" w:hAnsi="Helvetica"/>
          <w:lang w:eastAsia="en-CA"/>
        </w:rPr>
        <w:t>assist in removing the</w:t>
      </w:r>
      <w:r w:rsidRPr="001B459D">
        <w:rPr>
          <w:rFonts w:ascii="Helvetica" w:hAnsi="Helvetica"/>
          <w:lang w:eastAsia="en-CA"/>
        </w:rPr>
        <w:t xml:space="preserve"> barriers </w:t>
      </w:r>
      <w:r w:rsidR="001B459D">
        <w:rPr>
          <w:rFonts w:ascii="Helvetica" w:hAnsi="Helvetica"/>
          <w:lang w:eastAsia="en-CA"/>
        </w:rPr>
        <w:t xml:space="preserve">that </w:t>
      </w:r>
      <w:r w:rsidRPr="001B459D">
        <w:rPr>
          <w:rFonts w:ascii="Helvetica" w:hAnsi="Helvetica"/>
          <w:lang w:eastAsia="en-CA"/>
        </w:rPr>
        <w:t>can exist</w:t>
      </w:r>
      <w:r w:rsidR="001B459D">
        <w:rPr>
          <w:rFonts w:ascii="Helvetica" w:hAnsi="Helvetica"/>
          <w:lang w:eastAsia="en-CA"/>
        </w:rPr>
        <w:t xml:space="preserve"> for current and </w:t>
      </w:r>
      <w:r w:rsidR="00D11791">
        <w:rPr>
          <w:rFonts w:ascii="Helvetica" w:hAnsi="Helvetica"/>
          <w:lang w:eastAsia="en-CA"/>
        </w:rPr>
        <w:t>potential</w:t>
      </w:r>
      <w:r w:rsidR="001B459D">
        <w:rPr>
          <w:rFonts w:ascii="Helvetica" w:hAnsi="Helvetica"/>
          <w:lang w:eastAsia="en-CA"/>
        </w:rPr>
        <w:t xml:space="preserve"> employees</w:t>
      </w:r>
      <w:r w:rsidRPr="001B459D">
        <w:rPr>
          <w:rFonts w:ascii="Helvetica" w:hAnsi="Helvetica"/>
          <w:lang w:eastAsia="en-CA"/>
        </w:rPr>
        <w:t>,</w:t>
      </w:r>
      <w:r w:rsidR="0070138E" w:rsidRPr="001B459D">
        <w:rPr>
          <w:rFonts w:ascii="Helvetica" w:hAnsi="Helvetica"/>
          <w:lang w:eastAsia="en-CA"/>
        </w:rPr>
        <w:t xml:space="preserve"> [name of your BIA] has </w:t>
      </w:r>
      <w:r w:rsidR="001B459D">
        <w:rPr>
          <w:rFonts w:ascii="Helvetica" w:hAnsi="Helvetica"/>
          <w:lang w:eastAsia="en-CA"/>
        </w:rPr>
        <w:t xml:space="preserve">sent its business members tips and checklists for </w:t>
      </w:r>
      <w:r w:rsidR="004C72FD">
        <w:rPr>
          <w:rFonts w:ascii="Helvetica" w:hAnsi="Helvetica"/>
          <w:lang w:eastAsia="en-CA"/>
        </w:rPr>
        <w:t>how to easily prevent and remove the obstacles that can face people with disabilities</w:t>
      </w:r>
      <w:r w:rsidR="0070138E" w:rsidRPr="001B459D">
        <w:rPr>
          <w:rFonts w:ascii="Helvetica" w:hAnsi="Helvetica"/>
        </w:rPr>
        <w:t xml:space="preserve">. The information </w:t>
      </w:r>
      <w:r w:rsidR="00DE5653" w:rsidRPr="001B459D">
        <w:rPr>
          <w:rFonts w:ascii="Helvetica" w:hAnsi="Helvetica"/>
        </w:rPr>
        <w:t>is being</w:t>
      </w:r>
      <w:r w:rsidR="0070138E" w:rsidRPr="001B459D">
        <w:rPr>
          <w:rFonts w:ascii="Helvetica" w:hAnsi="Helvetica"/>
        </w:rPr>
        <w:t xml:space="preserve"> distributed</w:t>
      </w:r>
      <w:r w:rsidR="00DE5653" w:rsidRPr="001B459D">
        <w:rPr>
          <w:rFonts w:ascii="Helvetica" w:hAnsi="Helvetica"/>
        </w:rPr>
        <w:t xml:space="preserve"> via</w:t>
      </w:r>
      <w:r w:rsidR="0070138E" w:rsidRPr="001B459D">
        <w:rPr>
          <w:rFonts w:ascii="Helvetica" w:hAnsi="Helvetica"/>
        </w:rPr>
        <w:t xml:space="preserve"> [channel of distribution, such as newsletter/social media posts/bulletin/ etc.] to </w:t>
      </w:r>
      <w:r w:rsidR="00DE5653" w:rsidRPr="001B459D">
        <w:rPr>
          <w:rFonts w:ascii="Helvetica" w:hAnsi="Helvetica"/>
        </w:rPr>
        <w:t xml:space="preserve">our </w:t>
      </w:r>
      <w:r w:rsidR="0070138E" w:rsidRPr="001B459D">
        <w:rPr>
          <w:rFonts w:ascii="Helvetica" w:hAnsi="Helvetica"/>
        </w:rPr>
        <w:t xml:space="preserve">BIA members. </w:t>
      </w:r>
    </w:p>
    <w:p w14:paraId="28EAD4D2" w14:textId="77777777" w:rsidR="00A50F5B" w:rsidRPr="001B459D" w:rsidRDefault="00A50F5B" w:rsidP="00A50F5B">
      <w:pPr>
        <w:pStyle w:val="Heading3"/>
        <w:rPr>
          <w:lang w:eastAsia="en-CA"/>
        </w:rPr>
      </w:pPr>
      <w:r w:rsidRPr="001B459D">
        <w:rPr>
          <w:lang w:eastAsia="en-CA"/>
        </w:rPr>
        <w:t>Quick Facts</w:t>
      </w:r>
    </w:p>
    <w:p w14:paraId="363753D7" w14:textId="2B53CD86" w:rsidR="008C46C9" w:rsidRPr="001B459D" w:rsidRDefault="008C46C9" w:rsidP="008C46C9">
      <w:pPr>
        <w:pStyle w:val="ListParagraph"/>
        <w:numPr>
          <w:ilvl w:val="0"/>
          <w:numId w:val="9"/>
        </w:numPr>
        <w:rPr>
          <w:rFonts w:ascii="Helvetica" w:hAnsi="Helvetica"/>
          <w:lang w:eastAsia="en-CA"/>
        </w:rPr>
      </w:pPr>
      <w:r w:rsidRPr="001B459D">
        <w:rPr>
          <w:rFonts w:ascii="Helvetica" w:eastAsia="Times New Roman" w:hAnsi="Helvetica" w:cs="Times New Roman"/>
        </w:rPr>
        <w:t>The employment rate of Canadians aged 25 to 64 with disabilities was 49% in 2011, compared to 79% for those without a disability.</w:t>
      </w:r>
    </w:p>
    <w:p w14:paraId="73487BDC" w14:textId="64F8C200" w:rsidR="008C46C9" w:rsidRPr="001B459D" w:rsidRDefault="008C46C9" w:rsidP="008C46C9">
      <w:pPr>
        <w:pStyle w:val="ListParagraph"/>
        <w:numPr>
          <w:ilvl w:val="0"/>
          <w:numId w:val="9"/>
        </w:numPr>
        <w:rPr>
          <w:rFonts w:ascii="Helvetica" w:hAnsi="Helvetica"/>
          <w:lang w:eastAsia="en-CA"/>
        </w:rPr>
      </w:pPr>
      <w:r w:rsidRPr="001B459D">
        <w:rPr>
          <w:rFonts w:ascii="Helvetica" w:eastAsia="Times New Roman" w:hAnsi="Helvetica" w:cs="Times New Roman"/>
        </w:rPr>
        <w:t>12% of Canadians have been refused a job recently because of having a disability.</w:t>
      </w:r>
    </w:p>
    <w:p w14:paraId="0B62A05C" w14:textId="76533067" w:rsidR="00A50F5B" w:rsidRPr="001B459D" w:rsidRDefault="008C46C9" w:rsidP="008C46C9">
      <w:pPr>
        <w:pStyle w:val="ListParagraph"/>
        <w:numPr>
          <w:ilvl w:val="0"/>
          <w:numId w:val="9"/>
        </w:numPr>
        <w:rPr>
          <w:rFonts w:ascii="Helvetica" w:hAnsi="Helvetica"/>
          <w:lang w:eastAsia="en-CA"/>
        </w:rPr>
      </w:pPr>
      <w:r w:rsidRPr="001B459D">
        <w:rPr>
          <w:rFonts w:ascii="Helvetica" w:eastAsia="Times New Roman" w:hAnsi="Helvetica" w:cs="Times New Roman"/>
        </w:rPr>
        <w:t>It is estimated that increased workforce participation among people with disabilities will increase the GDP per capita in Ontario by $600 per annum.</w:t>
      </w:r>
    </w:p>
    <w:p w14:paraId="61AEB147" w14:textId="77777777" w:rsidR="00A50F5B" w:rsidRPr="001B459D" w:rsidRDefault="00A50F5B" w:rsidP="00A50F5B">
      <w:pPr>
        <w:pStyle w:val="Heading3"/>
        <w:rPr>
          <w:lang w:eastAsia="en-CA"/>
        </w:rPr>
      </w:pPr>
      <w:r w:rsidRPr="001B459D">
        <w:rPr>
          <w:lang w:eastAsia="en-CA"/>
        </w:rPr>
        <w:t>Quotes</w:t>
      </w:r>
    </w:p>
    <w:p w14:paraId="05D3D20E" w14:textId="77777777" w:rsidR="00A50F5B" w:rsidRPr="001B459D" w:rsidRDefault="00A50F5B" w:rsidP="00A50F5B">
      <w:pPr>
        <w:rPr>
          <w:rFonts w:ascii="Helvetica" w:hAnsi="Helvetica"/>
        </w:rPr>
      </w:pPr>
      <w:r w:rsidRPr="001B459D">
        <w:rPr>
          <w:rFonts w:ascii="Helvetica" w:hAnsi="Helvetica"/>
        </w:rPr>
        <w:t>[quotes from your BIA, business members, board members, or local champions of the AODA in your community]</w:t>
      </w:r>
    </w:p>
    <w:p w14:paraId="2A2E0DB9" w14:textId="77777777" w:rsidR="00A50F5B" w:rsidRPr="001B459D" w:rsidRDefault="00A50F5B" w:rsidP="00A50F5B">
      <w:pPr>
        <w:pStyle w:val="Heading3"/>
      </w:pPr>
      <w:r w:rsidRPr="001B459D">
        <w:t>Quick Links</w:t>
      </w:r>
    </w:p>
    <w:p w14:paraId="43D1333F" w14:textId="58C3FF31" w:rsidR="00A50F5B" w:rsidRPr="00AD392F" w:rsidRDefault="00AD392F" w:rsidP="00A50F5B">
      <w:pPr>
        <w:pStyle w:val="NoSpacing"/>
        <w:rPr>
          <w:rStyle w:val="Hyperlink"/>
          <w:rFonts w:ascii="Helvetica" w:hAnsi="Helvetica" w:cs="Arial"/>
          <w:sz w:val="24"/>
          <w:szCs w:val="24"/>
        </w:rPr>
      </w:pPr>
      <w:r>
        <w:rPr>
          <w:rFonts w:ascii="Helvetica" w:hAnsi="Helvetica" w:cs="Arial"/>
          <w:sz w:val="24"/>
          <w:szCs w:val="24"/>
        </w:rPr>
        <w:fldChar w:fldCharType="begin"/>
      </w:r>
      <w:r>
        <w:rPr>
          <w:rFonts w:ascii="Helvetica" w:hAnsi="Helvetica" w:cs="Arial"/>
          <w:sz w:val="24"/>
          <w:szCs w:val="24"/>
        </w:rPr>
        <w:instrText xml:space="preserve"> HYPERLINK "http://obiaa.com/accessibility/accessibility-smart-businesses-project/" </w:instrText>
      </w:r>
      <w:r>
        <w:rPr>
          <w:rFonts w:ascii="Helvetica" w:hAnsi="Helvetica" w:cs="Arial"/>
          <w:sz w:val="24"/>
          <w:szCs w:val="24"/>
        </w:rPr>
      </w:r>
      <w:r>
        <w:rPr>
          <w:rFonts w:ascii="Helvetica" w:hAnsi="Helvetica" w:cs="Arial"/>
          <w:sz w:val="24"/>
          <w:szCs w:val="24"/>
        </w:rPr>
        <w:fldChar w:fldCharType="separate"/>
      </w:r>
      <w:r w:rsidR="00A50F5B" w:rsidRPr="00AD392F">
        <w:rPr>
          <w:rStyle w:val="Hyperlink"/>
          <w:rFonts w:ascii="Helvetica" w:hAnsi="Helvetica" w:cs="Arial"/>
          <w:sz w:val="24"/>
          <w:szCs w:val="24"/>
        </w:rPr>
        <w:t>Ontario BIA Association – Accessibility Resources</w:t>
      </w:r>
    </w:p>
    <w:p w14:paraId="4BA7C4D6" w14:textId="787BB27F" w:rsidR="00A50F5B" w:rsidRPr="001B459D" w:rsidRDefault="00AD392F" w:rsidP="00A50F5B">
      <w:pPr>
        <w:pStyle w:val="NoSpacing"/>
        <w:rPr>
          <w:rFonts w:ascii="Helvetica" w:eastAsia="Arial Unicode MS" w:hAnsi="Helvetica"/>
          <w:b/>
          <w:sz w:val="24"/>
          <w:szCs w:val="24"/>
        </w:rPr>
      </w:pPr>
      <w:r>
        <w:rPr>
          <w:rFonts w:ascii="Helvetica" w:hAnsi="Helvetica" w:cs="Arial"/>
          <w:sz w:val="24"/>
          <w:szCs w:val="24"/>
        </w:rPr>
        <w:fldChar w:fldCharType="end"/>
      </w:r>
      <w:r w:rsidR="00A50F5B" w:rsidRPr="001B459D">
        <w:rPr>
          <w:rFonts w:ascii="Helvetica" w:hAnsi="Helvetica"/>
          <w:sz w:val="24"/>
          <w:szCs w:val="24"/>
        </w:rPr>
        <w:t xml:space="preserve">Twitter:  </w:t>
      </w:r>
      <w:hyperlink r:id="rId6" w:history="1">
        <w:r w:rsidR="00A50F5B" w:rsidRPr="001B459D">
          <w:rPr>
            <w:rStyle w:val="Hyperlink"/>
            <w:rFonts w:ascii="Helvetica" w:eastAsia="Times New Roman" w:hAnsi="Helvetica" w:cs="Times New Roman"/>
            <w:sz w:val="24"/>
            <w:szCs w:val="24"/>
          </w:rPr>
          <w:t>@</w:t>
        </w:r>
        <w:r w:rsidR="00A50F5B" w:rsidRPr="001B459D">
          <w:rPr>
            <w:rStyle w:val="u-linkcomplex-target"/>
            <w:rFonts w:ascii="Helvetica" w:hAnsi="Helvetica"/>
            <w:color w:val="0000FF"/>
            <w:sz w:val="24"/>
            <w:szCs w:val="24"/>
            <w:u w:val="single"/>
          </w:rPr>
          <w:t>OBIAA_</w:t>
        </w:r>
      </w:hyperlink>
      <w:r w:rsidR="00A50F5B" w:rsidRPr="001B459D">
        <w:rPr>
          <w:rFonts w:ascii="Helvetica" w:eastAsia="Times New Roman" w:hAnsi="Helvetica" w:cs="Times New Roman"/>
          <w:sz w:val="24"/>
          <w:szCs w:val="24"/>
        </w:rPr>
        <w:t xml:space="preserve"> </w:t>
      </w:r>
      <w:r w:rsidR="00A50F5B" w:rsidRPr="001B459D">
        <w:rPr>
          <w:rFonts w:ascii="Helvetica" w:hAnsi="Helvetica"/>
          <w:sz w:val="24"/>
          <w:szCs w:val="24"/>
        </w:rPr>
        <w:t xml:space="preserve"> (Hashtag for social media: </w:t>
      </w:r>
      <w:r w:rsidR="00A50F5B" w:rsidRPr="001B459D">
        <w:rPr>
          <w:rFonts w:ascii="Helvetica" w:hAnsi="Helvetica"/>
          <w:b/>
          <w:sz w:val="24"/>
          <w:szCs w:val="24"/>
        </w:rPr>
        <w:t>#</w:t>
      </w:r>
      <w:proofErr w:type="spellStart"/>
      <w:r w:rsidR="00A50F5B" w:rsidRPr="001B459D">
        <w:rPr>
          <w:rFonts w:ascii="Helvetica" w:hAnsi="Helvetica"/>
          <w:b/>
          <w:sz w:val="24"/>
          <w:szCs w:val="24"/>
        </w:rPr>
        <w:t>accessBIA</w:t>
      </w:r>
      <w:proofErr w:type="spellEnd"/>
      <w:r w:rsidR="00A50F5B" w:rsidRPr="001B459D">
        <w:rPr>
          <w:rFonts w:ascii="Helvetica" w:eastAsia="Arial Unicode MS" w:hAnsi="Helvetica"/>
          <w:b/>
          <w:sz w:val="24"/>
          <w:szCs w:val="24"/>
        </w:rPr>
        <w:t>)</w:t>
      </w:r>
    </w:p>
    <w:p w14:paraId="7E37347C" w14:textId="77777777" w:rsidR="00A50F5B" w:rsidRPr="001B459D" w:rsidRDefault="00A50F5B" w:rsidP="00A50F5B">
      <w:pPr>
        <w:pStyle w:val="Heading3"/>
        <w:rPr>
          <w:lang w:eastAsia="en-CA"/>
        </w:rPr>
      </w:pPr>
      <w:r w:rsidRPr="001B459D">
        <w:rPr>
          <w:lang w:eastAsia="en-CA"/>
        </w:rPr>
        <w:t>Media Contact</w:t>
      </w:r>
    </w:p>
    <w:p w14:paraId="2A01B89A" w14:textId="77777777" w:rsidR="003F71C0" w:rsidRPr="001B459D" w:rsidRDefault="003F71C0" w:rsidP="003F71C0">
      <w:pPr>
        <w:pStyle w:val="NoSpacing"/>
        <w:rPr>
          <w:rFonts w:ascii="Helvetica" w:hAnsi="Helvetica"/>
          <w:sz w:val="24"/>
        </w:rPr>
      </w:pPr>
      <w:r w:rsidRPr="001B459D">
        <w:rPr>
          <w:rFonts w:ascii="Helvetica" w:hAnsi="Helvetica"/>
          <w:sz w:val="24"/>
        </w:rPr>
        <w:t>[Insert your BIA contact information]</w:t>
      </w:r>
    </w:p>
    <w:p w14:paraId="536C8F24" w14:textId="77777777" w:rsidR="003F71C0" w:rsidRPr="001B459D" w:rsidRDefault="003F71C0">
      <w:pPr>
        <w:rPr>
          <w:rFonts w:ascii="Helvetica" w:eastAsiaTheme="majorEastAsia" w:hAnsi="Helvetica" w:cstheme="majorBidi"/>
          <w:b/>
          <w:bCs/>
          <w:caps/>
          <w:color w:val="365F91" w:themeColor="accent1" w:themeShade="BF"/>
        </w:rPr>
      </w:pPr>
      <w:r w:rsidRPr="001B459D">
        <w:rPr>
          <w:rFonts w:ascii="Helvetica" w:hAnsi="Helvetica"/>
        </w:rPr>
        <w:br w:type="page"/>
      </w:r>
    </w:p>
    <w:p w14:paraId="5C619552" w14:textId="1F13BDFE" w:rsidR="00693251" w:rsidRPr="001B459D" w:rsidRDefault="00AA0A6F" w:rsidP="00AA0A6F">
      <w:pPr>
        <w:pStyle w:val="Heading2"/>
      </w:pPr>
      <w:r w:rsidRPr="001B459D">
        <w:lastRenderedPageBreak/>
        <w:t>Tips</w:t>
      </w:r>
      <w:r w:rsidR="00E04230" w:rsidRPr="001B459D">
        <w:t>: Creating an accessible workplace</w:t>
      </w:r>
    </w:p>
    <w:p w14:paraId="34AEC276" w14:textId="7B1BDB43" w:rsidR="00AA0A6F" w:rsidRPr="001B459D" w:rsidRDefault="00FC4E44" w:rsidP="00FF7C34">
      <w:pPr>
        <w:rPr>
          <w:rFonts w:ascii="Helvetica" w:hAnsi="Helvetica"/>
        </w:rPr>
      </w:pPr>
      <w:r>
        <w:rPr>
          <w:rFonts w:ascii="Helvetica" w:hAnsi="Helvetica"/>
        </w:rPr>
        <w:t>Not having a fully accessible workplace shouldn’t be a barrier to hiring someone</w:t>
      </w:r>
      <w:r w:rsidR="00AA0A6F" w:rsidRPr="001B459D">
        <w:rPr>
          <w:rFonts w:ascii="Helvetica" w:hAnsi="Helvetica"/>
        </w:rPr>
        <w:t xml:space="preserve"> with a disability. Disabilities encompass far more than physical limitations. </w:t>
      </w:r>
      <w:r w:rsidR="00FF7C34" w:rsidRPr="001B459D">
        <w:rPr>
          <w:rFonts w:ascii="Helvetica" w:hAnsi="Helvetica"/>
        </w:rPr>
        <w:t>Here are som</w:t>
      </w:r>
      <w:r>
        <w:rPr>
          <w:rFonts w:ascii="Helvetica" w:hAnsi="Helvetica"/>
        </w:rPr>
        <w:t>e tips for accommodating</w:t>
      </w:r>
      <w:r w:rsidR="00FF7C34" w:rsidRPr="001B459D">
        <w:rPr>
          <w:rFonts w:ascii="Helvetica" w:hAnsi="Helvetica"/>
        </w:rPr>
        <w:t xml:space="preserve"> people with a variety of disabilities</w:t>
      </w:r>
      <w:r>
        <w:rPr>
          <w:rFonts w:ascii="Helvetica" w:hAnsi="Helvetica"/>
        </w:rPr>
        <w:t xml:space="preserve"> and generally making your workplace more inclusive.</w:t>
      </w:r>
    </w:p>
    <w:p w14:paraId="51A1FD46" w14:textId="5DA7FAE6" w:rsidR="00FF7C34" w:rsidRPr="001B459D" w:rsidRDefault="00FF7C34" w:rsidP="00FF7C34">
      <w:pPr>
        <w:pStyle w:val="ListParagraph"/>
        <w:numPr>
          <w:ilvl w:val="0"/>
          <w:numId w:val="4"/>
        </w:numPr>
        <w:rPr>
          <w:rFonts w:ascii="Helvetica" w:hAnsi="Helvetica"/>
        </w:rPr>
      </w:pPr>
      <w:r w:rsidRPr="001B459D">
        <w:rPr>
          <w:rFonts w:ascii="Helvetica" w:hAnsi="Helvetica"/>
        </w:rPr>
        <w:t>Have a portable ramp on hand to deploy when people using mobility devices, strollers, or carriers need to enter your building.</w:t>
      </w:r>
    </w:p>
    <w:p w14:paraId="42F088A8" w14:textId="1F95C8A8" w:rsidR="00896F67" w:rsidRPr="001B459D" w:rsidRDefault="00896F67" w:rsidP="00896F67">
      <w:pPr>
        <w:pStyle w:val="ListParagraph"/>
        <w:numPr>
          <w:ilvl w:val="0"/>
          <w:numId w:val="4"/>
        </w:numPr>
        <w:rPr>
          <w:rFonts w:ascii="Helvetica" w:hAnsi="Helvetica"/>
        </w:rPr>
      </w:pPr>
      <w:r w:rsidRPr="001B459D">
        <w:rPr>
          <w:rFonts w:ascii="Helvetica" w:hAnsi="Helvetica"/>
        </w:rPr>
        <w:t>Post information and disclaimers on your organization website, within job postings, and email signatures to make everyone aware that</w:t>
      </w:r>
      <w:r w:rsidR="00847C53" w:rsidRPr="001B459D">
        <w:rPr>
          <w:rFonts w:ascii="Helvetica" w:hAnsi="Helvetica"/>
        </w:rPr>
        <w:t xml:space="preserve"> you offer accessible formats and communication supports.</w:t>
      </w:r>
    </w:p>
    <w:p w14:paraId="7C7059D8" w14:textId="7414B8F4" w:rsidR="001E7C41" w:rsidRPr="001B459D" w:rsidRDefault="001E7C41" w:rsidP="001E7C41">
      <w:pPr>
        <w:pStyle w:val="ListParagraph"/>
        <w:numPr>
          <w:ilvl w:val="0"/>
          <w:numId w:val="4"/>
        </w:numPr>
        <w:rPr>
          <w:rFonts w:ascii="Helvetica" w:hAnsi="Helvetica"/>
        </w:rPr>
      </w:pPr>
      <w:r w:rsidRPr="001B459D">
        <w:rPr>
          <w:rFonts w:ascii="Helvetica" w:hAnsi="Helvetica"/>
        </w:rPr>
        <w:t xml:space="preserve">Integrate accessible document practices into your everyday process. This can include using </w:t>
      </w:r>
      <w:hyperlink r:id="rId7" w:anchor="tech5" w:history="1">
        <w:r w:rsidRPr="001B459D">
          <w:rPr>
            <w:rStyle w:val="Hyperlink"/>
            <w:rFonts w:ascii="Helvetica" w:hAnsi="Helvetica"/>
          </w:rPr>
          <w:t>Styles in Word</w:t>
        </w:r>
      </w:hyperlink>
      <w:r w:rsidRPr="001B459D">
        <w:rPr>
          <w:rFonts w:ascii="Helvetica" w:hAnsi="Helvetica"/>
        </w:rPr>
        <w:t xml:space="preserve"> to format documents </w:t>
      </w:r>
      <w:r w:rsidR="002F29BA" w:rsidRPr="001B459D">
        <w:rPr>
          <w:rFonts w:ascii="Helvetica" w:hAnsi="Helvetica"/>
        </w:rPr>
        <w:t>so that they are</w:t>
      </w:r>
      <w:r w:rsidRPr="001B459D">
        <w:rPr>
          <w:rFonts w:ascii="Helvetica" w:hAnsi="Helvetica"/>
        </w:rPr>
        <w:t xml:space="preserve"> easier to read for people using assistive technologies. </w:t>
      </w:r>
    </w:p>
    <w:p w14:paraId="7D33A847" w14:textId="77777777" w:rsidR="001E7C41" w:rsidRPr="001B459D" w:rsidRDefault="001E7C41" w:rsidP="001E7C41">
      <w:pPr>
        <w:pStyle w:val="ListParagraph"/>
        <w:numPr>
          <w:ilvl w:val="0"/>
          <w:numId w:val="4"/>
        </w:numPr>
        <w:rPr>
          <w:rFonts w:ascii="Helvetica" w:hAnsi="Helvetica"/>
        </w:rPr>
      </w:pPr>
      <w:r w:rsidRPr="001B459D">
        <w:rPr>
          <w:rFonts w:ascii="Helvetica" w:hAnsi="Helvetica"/>
        </w:rPr>
        <w:t>When repairing or renovating, think about how you could make a space more accessible, such as lowering a light switch for people in mobility devices or lower stature, or moving furniture to increase visibility while reducing obstacles for people using assistive aids to navigate a space.</w:t>
      </w:r>
    </w:p>
    <w:p w14:paraId="41CBB2E4" w14:textId="77777777" w:rsidR="001E7C41" w:rsidRPr="001B459D" w:rsidRDefault="001E7C41" w:rsidP="001E7C41">
      <w:pPr>
        <w:pStyle w:val="ListParagraph"/>
        <w:numPr>
          <w:ilvl w:val="0"/>
          <w:numId w:val="4"/>
        </w:numPr>
        <w:rPr>
          <w:rFonts w:ascii="Helvetica" w:hAnsi="Helvetica"/>
        </w:rPr>
      </w:pPr>
      <w:r w:rsidRPr="001B459D">
        <w:rPr>
          <w:rFonts w:ascii="Helvetica" w:hAnsi="Helvetica"/>
        </w:rPr>
        <w:t>When updating corporate identity programs or branding, consider using fonts and colour schemes that are easy to read in a variety of lighting conditions, such as bright sunlight or a dim room.</w:t>
      </w:r>
    </w:p>
    <w:p w14:paraId="3E9A9B7C" w14:textId="6107325C" w:rsidR="001E7C41" w:rsidRPr="001B459D" w:rsidRDefault="001E7C41" w:rsidP="001E7C41">
      <w:pPr>
        <w:pStyle w:val="ListParagraph"/>
        <w:numPr>
          <w:ilvl w:val="0"/>
          <w:numId w:val="4"/>
        </w:numPr>
        <w:rPr>
          <w:rFonts w:ascii="Helvetica" w:hAnsi="Helvetica"/>
        </w:rPr>
      </w:pPr>
      <w:r w:rsidRPr="001B459D">
        <w:rPr>
          <w:rFonts w:ascii="Helvetica" w:hAnsi="Helvetica"/>
        </w:rPr>
        <w:t xml:space="preserve">Include the topic of accessibility at meetings and encourage employees to share success stories and concerns. Not only will this help isolate areas of celebration and improvement, but </w:t>
      </w:r>
      <w:r w:rsidR="00DA50BA" w:rsidRPr="001B459D">
        <w:rPr>
          <w:rFonts w:ascii="Helvetica" w:hAnsi="Helvetica"/>
        </w:rPr>
        <w:t xml:space="preserve">it will also </w:t>
      </w:r>
      <w:r w:rsidRPr="001B459D">
        <w:rPr>
          <w:rFonts w:ascii="Helvetica" w:hAnsi="Helvetica"/>
        </w:rPr>
        <w:t xml:space="preserve">help people feel more comfortable discussing the subject </w:t>
      </w:r>
      <w:r w:rsidR="00DA50BA" w:rsidRPr="001B459D">
        <w:rPr>
          <w:rFonts w:ascii="Helvetica" w:hAnsi="Helvetica"/>
        </w:rPr>
        <w:t>freely</w:t>
      </w:r>
      <w:r w:rsidRPr="001B459D">
        <w:rPr>
          <w:rFonts w:ascii="Helvetica" w:hAnsi="Helvetica"/>
        </w:rPr>
        <w:t>.</w:t>
      </w:r>
    </w:p>
    <w:p w14:paraId="60F33319" w14:textId="6BD1C6A0" w:rsidR="006A3588" w:rsidRPr="001B459D" w:rsidRDefault="003E5949" w:rsidP="00693251">
      <w:pPr>
        <w:pStyle w:val="Heading2"/>
      </w:pPr>
      <w:r w:rsidRPr="001B459D">
        <w:t>Checklist</w:t>
      </w:r>
      <w:r w:rsidR="00E04230" w:rsidRPr="001B459D">
        <w:t>: Removing barriers in the workplace</w:t>
      </w:r>
    </w:p>
    <w:p w14:paraId="01F865F3" w14:textId="2F08DAB7" w:rsidR="00847C53" w:rsidRPr="001B459D" w:rsidRDefault="00847C53" w:rsidP="00847C53">
      <w:pPr>
        <w:rPr>
          <w:rFonts w:ascii="Helvetica" w:hAnsi="Helvetica"/>
        </w:rPr>
      </w:pPr>
      <w:r w:rsidRPr="001B459D">
        <w:rPr>
          <w:rFonts w:ascii="Helvetica" w:hAnsi="Helvetica"/>
        </w:rPr>
        <w:t>There are many things that businesses can do to remove visible and inv</w:t>
      </w:r>
      <w:r w:rsidR="008210F9">
        <w:rPr>
          <w:rFonts w:ascii="Helvetica" w:hAnsi="Helvetica"/>
        </w:rPr>
        <w:t>isible barriers to employment, m</w:t>
      </w:r>
      <w:r w:rsidRPr="001B459D">
        <w:rPr>
          <w:rFonts w:ascii="Helvetica" w:hAnsi="Helvetica"/>
        </w:rPr>
        <w:t xml:space="preserve">any of which are included in the </w:t>
      </w:r>
      <w:hyperlink r:id="rId8" w:history="1">
        <w:r w:rsidRPr="001B459D">
          <w:rPr>
            <w:rStyle w:val="Hyperlink"/>
            <w:rFonts w:ascii="Helvetica" w:hAnsi="Helvetica"/>
          </w:rPr>
          <w:t>Employment Standard</w:t>
        </w:r>
      </w:hyperlink>
      <w:r w:rsidRPr="001B459D">
        <w:rPr>
          <w:rFonts w:ascii="Helvetica" w:hAnsi="Helvetica"/>
        </w:rPr>
        <w:t xml:space="preserve"> of the Accessibility for Ontarians with Disabilities Act (AODA). </w:t>
      </w:r>
      <w:r w:rsidR="008210F9">
        <w:rPr>
          <w:rFonts w:ascii="Helvetica" w:hAnsi="Helvetica"/>
        </w:rPr>
        <w:t>H</w:t>
      </w:r>
      <w:r w:rsidRPr="001B459D">
        <w:rPr>
          <w:rFonts w:ascii="Helvetica" w:hAnsi="Helvetica"/>
        </w:rPr>
        <w:t>ere is an overview of the requirements that apply to most businesses in our BIA:</w:t>
      </w:r>
    </w:p>
    <w:p w14:paraId="7646A773" w14:textId="36992054" w:rsidR="00847C53" w:rsidRPr="001B459D" w:rsidRDefault="00847C53" w:rsidP="001E7C41">
      <w:pPr>
        <w:pStyle w:val="ListParagraph"/>
        <w:numPr>
          <w:ilvl w:val="0"/>
          <w:numId w:val="7"/>
        </w:numPr>
        <w:rPr>
          <w:rFonts w:ascii="Helvetica" w:hAnsi="Helvetica"/>
        </w:rPr>
      </w:pPr>
      <w:r w:rsidRPr="001B459D">
        <w:rPr>
          <w:rFonts w:ascii="Helvetica" w:hAnsi="Helvetica"/>
        </w:rPr>
        <w:t xml:space="preserve">Notifying employees and the public about the availability of accommodation for </w:t>
      </w:r>
      <w:r w:rsidR="008210F9">
        <w:rPr>
          <w:rFonts w:ascii="Helvetica" w:hAnsi="Helvetica"/>
        </w:rPr>
        <w:t xml:space="preserve">applicants with disabilities in </w:t>
      </w:r>
      <w:r w:rsidRPr="001B459D">
        <w:rPr>
          <w:rFonts w:ascii="Helvetica" w:hAnsi="Helvetica"/>
        </w:rPr>
        <w:t xml:space="preserve">recruitment processes. </w:t>
      </w:r>
    </w:p>
    <w:p w14:paraId="1C660ED0" w14:textId="4FAFA198" w:rsidR="00847C53" w:rsidRDefault="00847C53" w:rsidP="001E7C41">
      <w:pPr>
        <w:pStyle w:val="ListParagraph"/>
        <w:numPr>
          <w:ilvl w:val="0"/>
          <w:numId w:val="7"/>
        </w:numPr>
        <w:rPr>
          <w:rFonts w:ascii="Helvetica" w:hAnsi="Helvetica"/>
        </w:rPr>
      </w:pPr>
      <w:r w:rsidRPr="001B459D">
        <w:rPr>
          <w:rFonts w:ascii="Helvetica" w:hAnsi="Helvetica"/>
        </w:rPr>
        <w:t xml:space="preserve">Provide updated information to employees whenever there is a change to existing policies on </w:t>
      </w:r>
      <w:r w:rsidR="0054237F">
        <w:rPr>
          <w:rFonts w:ascii="Helvetica" w:hAnsi="Helvetica"/>
        </w:rPr>
        <w:t>accessibility</w:t>
      </w:r>
      <w:r w:rsidRPr="001B459D">
        <w:rPr>
          <w:rFonts w:ascii="Helvetica" w:hAnsi="Helvetica"/>
        </w:rPr>
        <w:t>.</w:t>
      </w:r>
    </w:p>
    <w:p w14:paraId="1FD7330A" w14:textId="1AB142AC" w:rsidR="0054237F" w:rsidRPr="0054237F" w:rsidRDefault="0054237F" w:rsidP="001E7C41">
      <w:pPr>
        <w:pStyle w:val="ListParagraph"/>
        <w:numPr>
          <w:ilvl w:val="0"/>
          <w:numId w:val="7"/>
        </w:numPr>
        <w:rPr>
          <w:rFonts w:ascii="Helvetica" w:hAnsi="Helvetica"/>
        </w:rPr>
      </w:pPr>
      <w:r w:rsidRPr="0054237F">
        <w:rPr>
          <w:rFonts w:ascii="Helvetica" w:hAnsi="Helvetica"/>
        </w:rPr>
        <w:t xml:space="preserve">Provide </w:t>
      </w:r>
      <w:r w:rsidRPr="0054237F">
        <w:rPr>
          <w:rFonts w:ascii="Helvetica" w:hAnsi="Helvetica" w:cs="OpenSans"/>
          <w:lang w:val="en-US"/>
        </w:rPr>
        <w:t>workplace information in an accessible format if an employee asks for it.</w:t>
      </w:r>
    </w:p>
    <w:p w14:paraId="1252F651" w14:textId="259FB4B1" w:rsidR="00847C53" w:rsidRPr="001B459D" w:rsidRDefault="00847C53" w:rsidP="001E7C41">
      <w:pPr>
        <w:pStyle w:val="ListParagraph"/>
        <w:numPr>
          <w:ilvl w:val="0"/>
          <w:numId w:val="7"/>
        </w:numPr>
        <w:rPr>
          <w:rFonts w:ascii="Helvetica" w:hAnsi="Helvetica"/>
        </w:rPr>
      </w:pPr>
      <w:r w:rsidRPr="001B459D">
        <w:rPr>
          <w:rFonts w:ascii="Helvetica" w:hAnsi="Helvetica"/>
        </w:rPr>
        <w:t>Provide individualized workplace emergency response information to employees who have a disability, if the disability is such that the individualized information is necessary.</w:t>
      </w:r>
    </w:p>
    <w:p w14:paraId="36D38E6B" w14:textId="77777777" w:rsidR="00C91819" w:rsidRPr="001B459D" w:rsidRDefault="00C91819" w:rsidP="00C91819">
      <w:pPr>
        <w:pStyle w:val="ListParagraph"/>
        <w:numPr>
          <w:ilvl w:val="0"/>
          <w:numId w:val="7"/>
        </w:numPr>
        <w:rPr>
          <w:rFonts w:ascii="Helvetica" w:hAnsi="Helvetica"/>
          <w:i/>
        </w:rPr>
      </w:pPr>
      <w:r w:rsidRPr="001B459D">
        <w:rPr>
          <w:rFonts w:ascii="Helvetica" w:hAnsi="Helvetica"/>
        </w:rPr>
        <w:t>Performance management, redeployment, career development and advancement of employees need to take into account the accessibility needs of employees with disabilities, as well as individual accommodation plans, when using each process in respect of employees with disabilities.</w:t>
      </w:r>
    </w:p>
    <w:p w14:paraId="42CFF13A" w14:textId="2C8404F0" w:rsidR="00847C53" w:rsidRPr="001B459D" w:rsidRDefault="00847C53" w:rsidP="001E7C41">
      <w:pPr>
        <w:pStyle w:val="ListParagraph"/>
        <w:numPr>
          <w:ilvl w:val="0"/>
          <w:numId w:val="7"/>
        </w:numPr>
        <w:rPr>
          <w:rFonts w:ascii="Helvetica" w:hAnsi="Helvetica"/>
        </w:rPr>
      </w:pPr>
      <w:r w:rsidRPr="001B459D">
        <w:rPr>
          <w:rFonts w:ascii="Helvetica" w:hAnsi="Helvetica"/>
        </w:rPr>
        <w:t>Organizations with 50 or more employees ne</w:t>
      </w:r>
      <w:r w:rsidR="004B2593" w:rsidRPr="001B459D">
        <w:rPr>
          <w:rFonts w:ascii="Helvetica" w:hAnsi="Helvetica"/>
        </w:rPr>
        <w:t>ed to develop and have in place</w:t>
      </w:r>
      <w:r w:rsidRPr="001B459D">
        <w:rPr>
          <w:rFonts w:ascii="Helvetica" w:hAnsi="Helvetica"/>
        </w:rPr>
        <w:t>:</w:t>
      </w:r>
    </w:p>
    <w:p w14:paraId="4D3DC29D" w14:textId="77777777" w:rsidR="00847C53" w:rsidRPr="001B459D" w:rsidRDefault="00847C53" w:rsidP="001E7C41">
      <w:pPr>
        <w:pStyle w:val="ListParagraph"/>
        <w:numPr>
          <w:ilvl w:val="1"/>
          <w:numId w:val="7"/>
        </w:numPr>
        <w:rPr>
          <w:rFonts w:ascii="Helvetica" w:hAnsi="Helvetica"/>
        </w:rPr>
      </w:pPr>
      <w:r w:rsidRPr="001B459D">
        <w:rPr>
          <w:rFonts w:ascii="Helvetica" w:hAnsi="Helvetica"/>
        </w:rPr>
        <w:t>a written process for the development of documented individual accommodation plans for employees with disabilities.</w:t>
      </w:r>
    </w:p>
    <w:p w14:paraId="4F025BDE" w14:textId="69B79C78" w:rsidR="00847C53" w:rsidRPr="001B459D" w:rsidRDefault="00847C53" w:rsidP="001E7C41">
      <w:pPr>
        <w:pStyle w:val="ListParagraph"/>
        <w:numPr>
          <w:ilvl w:val="1"/>
          <w:numId w:val="7"/>
        </w:numPr>
        <w:rPr>
          <w:rFonts w:ascii="Helvetica" w:hAnsi="Helvetica"/>
        </w:rPr>
      </w:pPr>
      <w:r w:rsidRPr="001B459D">
        <w:rPr>
          <w:rFonts w:ascii="Helvetica" w:hAnsi="Helvetica"/>
        </w:rPr>
        <w:t>a retu</w:t>
      </w:r>
      <w:r w:rsidR="004B2593" w:rsidRPr="001B459D">
        <w:rPr>
          <w:rFonts w:ascii="Helvetica" w:hAnsi="Helvetica"/>
        </w:rPr>
        <w:t>rn to work process for</w:t>
      </w:r>
      <w:r w:rsidRPr="001B459D">
        <w:rPr>
          <w:rFonts w:ascii="Helvetica" w:hAnsi="Helvetica"/>
        </w:rPr>
        <w:t xml:space="preserve"> employees who have been absent from work due to a disability and require disability-related accommodations in order to return to work </w:t>
      </w:r>
    </w:p>
    <w:p w14:paraId="6FDAC658" w14:textId="7EDCB091" w:rsidR="00693251" w:rsidRPr="001B459D" w:rsidRDefault="00693251" w:rsidP="00693251">
      <w:pPr>
        <w:pStyle w:val="Heading2"/>
      </w:pPr>
      <w:r w:rsidRPr="001B459D">
        <w:t>Social Media</w:t>
      </w:r>
    </w:p>
    <w:p w14:paraId="36F80D63" w14:textId="77777777" w:rsidR="0052646D" w:rsidRPr="001B459D" w:rsidRDefault="00693251" w:rsidP="0052646D">
      <w:pPr>
        <w:pStyle w:val="Heading3"/>
      </w:pPr>
      <w:r w:rsidRPr="001B459D">
        <w:t>Facebook/LinkedIn</w:t>
      </w:r>
    </w:p>
    <w:p w14:paraId="27CC5544" w14:textId="624019B9" w:rsidR="001E7C41" w:rsidRPr="001B459D" w:rsidRDefault="001E7C41" w:rsidP="0052646D">
      <w:pPr>
        <w:rPr>
          <w:rFonts w:ascii="Helvetica" w:hAnsi="Helvetica"/>
        </w:rPr>
      </w:pPr>
      <w:r w:rsidRPr="001B459D">
        <w:rPr>
          <w:rFonts w:ascii="Helvetica" w:hAnsi="Helvetica"/>
        </w:rPr>
        <w:t>Checklist for removing visible and invisible barriers within the workplace: [link]</w:t>
      </w:r>
    </w:p>
    <w:p w14:paraId="74407A87" w14:textId="689BBEDE" w:rsidR="001E7C41" w:rsidRPr="001B459D" w:rsidRDefault="001E7C41" w:rsidP="0052646D">
      <w:pPr>
        <w:rPr>
          <w:rFonts w:ascii="Helvetica" w:hAnsi="Helvetica"/>
        </w:rPr>
      </w:pPr>
      <w:r w:rsidRPr="001B459D">
        <w:rPr>
          <w:rFonts w:ascii="Helvetica" w:hAnsi="Helvetica"/>
        </w:rPr>
        <w:t xml:space="preserve">Did you know that you can still hire a person with a disability even if you don’t have an accessible </w:t>
      </w:r>
      <w:proofErr w:type="gramStart"/>
      <w:r w:rsidRPr="001B459D">
        <w:rPr>
          <w:rFonts w:ascii="Helvetica" w:hAnsi="Helvetica"/>
        </w:rPr>
        <w:t>workplace.</w:t>
      </w:r>
      <w:proofErr w:type="gramEnd"/>
      <w:r w:rsidRPr="001B459D">
        <w:rPr>
          <w:rFonts w:ascii="Helvetica" w:hAnsi="Helvetica"/>
        </w:rPr>
        <w:t xml:space="preserve"> Disabilities encompass far more than physical limitations! Here are some tips for accommodation people with a variety of disabilities even if your workplace is not yet </w:t>
      </w:r>
      <w:r w:rsidR="005B3755">
        <w:rPr>
          <w:rFonts w:ascii="Helvetica" w:hAnsi="Helvetica"/>
        </w:rPr>
        <w:t xml:space="preserve">fully </w:t>
      </w:r>
      <w:r w:rsidRPr="001B459D">
        <w:rPr>
          <w:rFonts w:ascii="Helvetica" w:hAnsi="Helvetica"/>
        </w:rPr>
        <w:t>accessible: [link]</w:t>
      </w:r>
    </w:p>
    <w:p w14:paraId="0E24F1C9" w14:textId="77777777" w:rsidR="00693251" w:rsidRPr="001B459D" w:rsidRDefault="00693251" w:rsidP="00693251">
      <w:pPr>
        <w:pStyle w:val="Heading3"/>
      </w:pPr>
      <w:r w:rsidRPr="001B459D">
        <w:t>Twitter</w:t>
      </w:r>
    </w:p>
    <w:p w14:paraId="1336C1D9" w14:textId="77777777" w:rsidR="001E7C41" w:rsidRPr="001B459D" w:rsidRDefault="001E7C41" w:rsidP="001E7C41">
      <w:pPr>
        <w:rPr>
          <w:rFonts w:ascii="Helvetica" w:hAnsi="Helvetica"/>
        </w:rPr>
      </w:pPr>
      <w:r w:rsidRPr="001B459D">
        <w:rPr>
          <w:rFonts w:ascii="Helvetica" w:hAnsi="Helvetica"/>
        </w:rPr>
        <w:t>Small things that make a big different in the workplace: [link]</w:t>
      </w:r>
    </w:p>
    <w:p w14:paraId="1D103E67" w14:textId="33E2F744" w:rsidR="001E7C41" w:rsidRPr="001B459D" w:rsidRDefault="001E7C41" w:rsidP="001E7C41">
      <w:pPr>
        <w:rPr>
          <w:rFonts w:ascii="Helvetica" w:hAnsi="Helvetica"/>
        </w:rPr>
      </w:pPr>
      <w:r w:rsidRPr="001B459D">
        <w:rPr>
          <w:rFonts w:ascii="Helvetica" w:hAnsi="Helvetica"/>
        </w:rPr>
        <w:t>How to make your workplace an accessible one: [link]</w:t>
      </w:r>
    </w:p>
    <w:p w14:paraId="64EE24FD" w14:textId="7DFBE797" w:rsidR="001E7C41" w:rsidRPr="001B459D" w:rsidRDefault="001E7C41" w:rsidP="001E7C41">
      <w:pPr>
        <w:rPr>
          <w:rFonts w:ascii="Helvetica" w:hAnsi="Helvetica"/>
        </w:rPr>
      </w:pPr>
      <w:r w:rsidRPr="001B459D">
        <w:rPr>
          <w:rFonts w:ascii="Helvetica" w:hAnsi="Helvetica"/>
        </w:rPr>
        <w:t>The Employment Standard made easy</w:t>
      </w:r>
      <w:r w:rsidR="00A32A89">
        <w:rPr>
          <w:rFonts w:ascii="Helvetica" w:hAnsi="Helvetica"/>
        </w:rPr>
        <w:t>,</w:t>
      </w:r>
      <w:r w:rsidRPr="001B459D">
        <w:rPr>
          <w:rFonts w:ascii="Helvetica" w:hAnsi="Helvetica"/>
        </w:rPr>
        <w:t xml:space="preserve"> one check box at a time [link]</w:t>
      </w:r>
    </w:p>
    <w:p w14:paraId="21510903" w14:textId="77777777" w:rsidR="003E5949" w:rsidRPr="001B459D" w:rsidRDefault="003E5949" w:rsidP="003E5949">
      <w:pPr>
        <w:pStyle w:val="Heading2"/>
      </w:pPr>
      <w:r w:rsidRPr="001B459D">
        <w:t xml:space="preserve">Resources </w:t>
      </w:r>
    </w:p>
    <w:p w14:paraId="091C1703" w14:textId="052E9227" w:rsidR="00A83E02" w:rsidRPr="001B459D" w:rsidRDefault="00AD392F" w:rsidP="003E5949">
      <w:pPr>
        <w:pStyle w:val="ListParagraph"/>
        <w:numPr>
          <w:ilvl w:val="0"/>
          <w:numId w:val="3"/>
        </w:numPr>
        <w:rPr>
          <w:rStyle w:val="Hyperlink"/>
          <w:rFonts w:ascii="Helvetica" w:hAnsi="Helvetica"/>
          <w:color w:val="auto"/>
          <w:u w:val="none"/>
        </w:rPr>
      </w:pPr>
      <w:hyperlink r:id="rId9" w:history="1">
        <w:r w:rsidR="003E5949" w:rsidRPr="001B459D">
          <w:rPr>
            <w:rStyle w:val="Hyperlink"/>
            <w:rFonts w:ascii="Helvetica" w:eastAsia="Times New Roman" w:hAnsi="Helvetica" w:cs="Times New Roman"/>
          </w:rPr>
          <w:t>Acc</w:t>
        </w:r>
        <w:r w:rsidR="003E5949" w:rsidRPr="001B459D">
          <w:rPr>
            <w:rStyle w:val="Hyperlink"/>
            <w:rFonts w:ascii="Helvetica" w:eastAsia="Times New Roman" w:hAnsi="Helvetica" w:cs="Times New Roman"/>
          </w:rPr>
          <w:t>essibility and the Built Environment:</w:t>
        </w:r>
      </w:hyperlink>
      <w:bookmarkStart w:id="0" w:name="_GoBack"/>
      <w:bookmarkEnd w:id="0"/>
      <w:r w:rsidR="003E5949" w:rsidRPr="001B459D">
        <w:rPr>
          <w:rFonts w:ascii="Helvetica" w:eastAsia="Times New Roman" w:hAnsi="Helvetica" w:cs="Times New Roman"/>
        </w:rPr>
        <w:t xml:space="preserve"> </w:t>
      </w:r>
      <w:r w:rsidR="001E7C41" w:rsidRPr="001B459D">
        <w:rPr>
          <w:rFonts w:ascii="Helvetica" w:hAnsi="Helvetica"/>
        </w:rPr>
        <w:t xml:space="preserve">Webinar on </w:t>
      </w:r>
      <w:r w:rsidR="00A32A89">
        <w:rPr>
          <w:rFonts w:ascii="Helvetica" w:hAnsi="Helvetica"/>
        </w:rPr>
        <w:t xml:space="preserve">the accessibility requirements for built environments under the AODA, Ontario Human Rights Code, and the Ontario Building Code </w:t>
      </w:r>
      <w:r w:rsidR="001E7C41" w:rsidRPr="001B459D">
        <w:rPr>
          <w:rFonts w:ascii="Helvetica" w:hAnsi="Helvetica"/>
        </w:rPr>
        <w:t xml:space="preserve"> (Part of the 14/15 Go ON Project)</w:t>
      </w:r>
    </w:p>
    <w:p w14:paraId="76003F6B" w14:textId="287F8107" w:rsidR="00E04230" w:rsidRPr="001B459D" w:rsidRDefault="00AD392F" w:rsidP="001E7C41">
      <w:pPr>
        <w:pStyle w:val="ListParagraph"/>
        <w:numPr>
          <w:ilvl w:val="0"/>
          <w:numId w:val="3"/>
        </w:numPr>
        <w:rPr>
          <w:rFonts w:ascii="Helvetica" w:hAnsi="Helvetica"/>
        </w:rPr>
      </w:pPr>
      <w:hyperlink r:id="rId10" w:history="1">
        <w:r w:rsidR="00E04230" w:rsidRPr="001B459D">
          <w:rPr>
            <w:rStyle w:val="Hyperlink"/>
            <w:rFonts w:ascii="Helvetica" w:hAnsi="Helvetica"/>
          </w:rPr>
          <w:t>End the Awkward:</w:t>
        </w:r>
      </w:hyperlink>
      <w:r w:rsidR="00E04230" w:rsidRPr="001B459D">
        <w:rPr>
          <w:rFonts w:ascii="Helvetica" w:hAnsi="Helvetica"/>
        </w:rPr>
        <w:t xml:space="preserve"> </w:t>
      </w:r>
      <w:r w:rsidR="001E7C41" w:rsidRPr="001B459D">
        <w:rPr>
          <w:rFonts w:ascii="Helvetica" w:hAnsi="Helvetica"/>
        </w:rPr>
        <w:t>Series of short videos that uses humour to educate the public on workplace etiquette when working with people with disability (Scope UK)</w:t>
      </w:r>
    </w:p>
    <w:p w14:paraId="15F58BF2" w14:textId="3AED72F4" w:rsidR="001E7C41" w:rsidRPr="001B459D" w:rsidRDefault="00AD392F" w:rsidP="001E7C41">
      <w:pPr>
        <w:pStyle w:val="ListParagraph"/>
        <w:numPr>
          <w:ilvl w:val="0"/>
          <w:numId w:val="3"/>
        </w:numPr>
        <w:rPr>
          <w:rFonts w:ascii="Helvetica" w:hAnsi="Helvetica"/>
        </w:rPr>
      </w:pPr>
      <w:hyperlink r:id="rId11" w:history="1">
        <w:proofErr w:type="spellStart"/>
        <w:r w:rsidR="00067A42" w:rsidRPr="001B459D">
          <w:rPr>
            <w:rStyle w:val="Hyperlink"/>
            <w:rFonts w:ascii="Helvetica" w:hAnsi="Helvetica"/>
          </w:rPr>
          <w:t>StopGap</w:t>
        </w:r>
        <w:proofErr w:type="spellEnd"/>
        <w:r w:rsidR="00067A42" w:rsidRPr="001B459D">
          <w:rPr>
            <w:rStyle w:val="Hyperlink"/>
            <w:rFonts w:ascii="Helvetica" w:hAnsi="Helvetica"/>
          </w:rPr>
          <w:t>:</w:t>
        </w:r>
      </w:hyperlink>
      <w:r w:rsidR="00067A42" w:rsidRPr="001B459D">
        <w:rPr>
          <w:rFonts w:ascii="Helvetica" w:hAnsi="Helvetica"/>
        </w:rPr>
        <w:t xml:space="preserve"> community ramp building project</w:t>
      </w:r>
    </w:p>
    <w:p w14:paraId="6C09F0B0" w14:textId="1D45C189" w:rsidR="003F2C14" w:rsidRPr="001B459D" w:rsidRDefault="00AD392F" w:rsidP="003F2C14">
      <w:pPr>
        <w:pStyle w:val="ListParagraph"/>
        <w:numPr>
          <w:ilvl w:val="0"/>
          <w:numId w:val="3"/>
        </w:numPr>
        <w:rPr>
          <w:rFonts w:ascii="Helvetica" w:hAnsi="Helvetica"/>
        </w:rPr>
      </w:pPr>
      <w:hyperlink r:id="rId12" w:history="1">
        <w:r w:rsidR="003F2C14" w:rsidRPr="001B459D">
          <w:rPr>
            <w:rStyle w:val="Hyperlink"/>
            <w:rFonts w:ascii="Helvetica" w:hAnsi="Helvetica"/>
          </w:rPr>
          <w:t>Conducting Accessible Meetings</w:t>
        </w:r>
      </w:hyperlink>
      <w:r w:rsidR="003F2C14" w:rsidRPr="001B459D">
        <w:rPr>
          <w:rFonts w:ascii="Helvetica" w:hAnsi="Helvetica"/>
        </w:rPr>
        <w:t>: document by OMSSA/ADO</w:t>
      </w:r>
    </w:p>
    <w:sectPr w:rsidR="003F2C14" w:rsidRPr="001B459D" w:rsidSect="00A2502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OpenSans">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920BE"/>
    <w:multiLevelType w:val="hybridMultilevel"/>
    <w:tmpl w:val="7D36F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04244"/>
    <w:multiLevelType w:val="hybridMultilevel"/>
    <w:tmpl w:val="FB2C6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2006B3"/>
    <w:multiLevelType w:val="hybridMultilevel"/>
    <w:tmpl w:val="96A24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9438A1"/>
    <w:multiLevelType w:val="hybridMultilevel"/>
    <w:tmpl w:val="8C1CA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0C1AC8"/>
    <w:multiLevelType w:val="hybridMultilevel"/>
    <w:tmpl w:val="1E04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FF51C5"/>
    <w:multiLevelType w:val="hybridMultilevel"/>
    <w:tmpl w:val="822C3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E01847"/>
    <w:multiLevelType w:val="hybridMultilevel"/>
    <w:tmpl w:val="3A7895A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734BEA"/>
    <w:multiLevelType w:val="hybridMultilevel"/>
    <w:tmpl w:val="123A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A355C4"/>
    <w:multiLevelType w:val="hybridMultilevel"/>
    <w:tmpl w:val="00A65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B655E6"/>
    <w:multiLevelType w:val="hybridMultilevel"/>
    <w:tmpl w:val="4FE4648E"/>
    <w:lvl w:ilvl="0" w:tplc="7B96B2BE">
      <w:start w:val="1"/>
      <w:numFmt w:val="bullet"/>
      <w:lvlText w:val="-"/>
      <w:lvlJc w:val="left"/>
      <w:pPr>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
  </w:num>
  <w:num w:numId="5">
    <w:abstractNumId w:val="0"/>
  </w:num>
  <w:num w:numId="6">
    <w:abstractNumId w:val="4"/>
  </w:num>
  <w:num w:numId="7">
    <w:abstractNumId w:val="6"/>
  </w:num>
  <w:num w:numId="8">
    <w:abstractNumId w:val="5"/>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251"/>
    <w:rsid w:val="00067A42"/>
    <w:rsid w:val="00086B2D"/>
    <w:rsid w:val="000D5F3F"/>
    <w:rsid w:val="001B459D"/>
    <w:rsid w:val="001B734F"/>
    <w:rsid w:val="001C4D4B"/>
    <w:rsid w:val="001E7C41"/>
    <w:rsid w:val="00205CC2"/>
    <w:rsid w:val="00216E88"/>
    <w:rsid w:val="002F29BA"/>
    <w:rsid w:val="003D658E"/>
    <w:rsid w:val="003E5949"/>
    <w:rsid w:val="003F2C14"/>
    <w:rsid w:val="003F71C0"/>
    <w:rsid w:val="0047581A"/>
    <w:rsid w:val="004B2593"/>
    <w:rsid w:val="004C72FD"/>
    <w:rsid w:val="0052646D"/>
    <w:rsid w:val="0054237F"/>
    <w:rsid w:val="005B3755"/>
    <w:rsid w:val="005C25EF"/>
    <w:rsid w:val="00693251"/>
    <w:rsid w:val="006A3588"/>
    <w:rsid w:val="006F09BC"/>
    <w:rsid w:val="0070138E"/>
    <w:rsid w:val="00780D6A"/>
    <w:rsid w:val="007A7B01"/>
    <w:rsid w:val="008210F9"/>
    <w:rsid w:val="00847C53"/>
    <w:rsid w:val="00896F67"/>
    <w:rsid w:val="008C46C9"/>
    <w:rsid w:val="00A25022"/>
    <w:rsid w:val="00A314DB"/>
    <w:rsid w:val="00A32A89"/>
    <w:rsid w:val="00A50F5B"/>
    <w:rsid w:val="00A83E02"/>
    <w:rsid w:val="00AA0A6F"/>
    <w:rsid w:val="00AD392F"/>
    <w:rsid w:val="00B600B9"/>
    <w:rsid w:val="00BA788F"/>
    <w:rsid w:val="00C04815"/>
    <w:rsid w:val="00C861DC"/>
    <w:rsid w:val="00C91819"/>
    <w:rsid w:val="00D11791"/>
    <w:rsid w:val="00DA50BA"/>
    <w:rsid w:val="00DD15B5"/>
    <w:rsid w:val="00DE5653"/>
    <w:rsid w:val="00E04230"/>
    <w:rsid w:val="00F23A8D"/>
    <w:rsid w:val="00FA0F23"/>
    <w:rsid w:val="00FC4E44"/>
    <w:rsid w:val="00FF7C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05FC3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rPr>
  </w:style>
  <w:style w:type="paragraph" w:styleId="Heading1">
    <w:name w:val="heading 1"/>
    <w:basedOn w:val="Normal"/>
    <w:next w:val="Normal"/>
    <w:link w:val="Heading1Char"/>
    <w:uiPriority w:val="9"/>
    <w:qFormat/>
    <w:rsid w:val="006F09BC"/>
    <w:pPr>
      <w:keepNext/>
      <w:keepLines/>
      <w:spacing w:before="240" w:after="480"/>
      <w:outlineLvl w:val="0"/>
    </w:pPr>
    <w:rPr>
      <w:rFonts w:ascii="Helvetica" w:eastAsiaTheme="majorEastAsia" w:hAnsi="Helvetica" w:cstheme="majorBidi"/>
      <w:bCs/>
      <w:sz w:val="32"/>
      <w:szCs w:val="32"/>
    </w:rPr>
  </w:style>
  <w:style w:type="paragraph" w:styleId="Heading2">
    <w:name w:val="heading 2"/>
    <w:basedOn w:val="Normal"/>
    <w:next w:val="Normal"/>
    <w:link w:val="Heading2Char"/>
    <w:uiPriority w:val="9"/>
    <w:unhideWhenUsed/>
    <w:qFormat/>
    <w:rsid w:val="006F09BC"/>
    <w:pPr>
      <w:keepNext/>
      <w:keepLines/>
      <w:spacing w:before="200" w:after="120" w:line="312" w:lineRule="auto"/>
      <w:outlineLvl w:val="1"/>
    </w:pPr>
    <w:rPr>
      <w:rFonts w:ascii="Helvetica" w:eastAsiaTheme="majorEastAsia" w:hAnsi="Helvetica" w:cstheme="majorBidi"/>
      <w:b/>
      <w:bCs/>
      <w:caps/>
      <w:color w:val="365F91" w:themeColor="accent1" w:themeShade="BF"/>
    </w:rPr>
  </w:style>
  <w:style w:type="paragraph" w:styleId="Heading3">
    <w:name w:val="heading 3"/>
    <w:basedOn w:val="Heading2"/>
    <w:next w:val="Normal"/>
    <w:link w:val="Heading3Char"/>
    <w:uiPriority w:val="9"/>
    <w:unhideWhenUsed/>
    <w:qFormat/>
    <w:rsid w:val="006F09BC"/>
    <w:pPr>
      <w:outlineLvl w:val="2"/>
    </w:pPr>
    <w:rPr>
      <w:b w:val="0"/>
      <w:bCs w:val="0"/>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F09BC"/>
    <w:rPr>
      <w:rFonts w:ascii="Helvetica" w:hAnsi="Helvetica"/>
      <w:b/>
      <w:bCs/>
      <w:color w:val="4F81BD" w:themeColor="accent1"/>
      <w:sz w:val="18"/>
      <w:szCs w:val="18"/>
    </w:rPr>
  </w:style>
  <w:style w:type="character" w:customStyle="1" w:styleId="Heading2Char">
    <w:name w:val="Heading 2 Char"/>
    <w:basedOn w:val="DefaultParagraphFont"/>
    <w:link w:val="Heading2"/>
    <w:uiPriority w:val="9"/>
    <w:rsid w:val="006F09BC"/>
    <w:rPr>
      <w:rFonts w:ascii="Helvetica" w:eastAsiaTheme="majorEastAsia" w:hAnsi="Helvetica" w:cstheme="majorBidi"/>
      <w:b/>
      <w:bCs/>
      <w:caps/>
      <w:color w:val="365F91" w:themeColor="accent1" w:themeShade="BF"/>
      <w:sz w:val="24"/>
      <w:szCs w:val="24"/>
    </w:rPr>
  </w:style>
  <w:style w:type="character" w:customStyle="1" w:styleId="Heading3Char">
    <w:name w:val="Heading 3 Char"/>
    <w:basedOn w:val="DefaultParagraphFont"/>
    <w:link w:val="Heading3"/>
    <w:uiPriority w:val="9"/>
    <w:rsid w:val="006F09BC"/>
    <w:rPr>
      <w:rFonts w:ascii="Helvetica" w:eastAsiaTheme="majorEastAsia" w:hAnsi="Helvetica" w:cstheme="majorBidi"/>
      <w:caps/>
      <w:color w:val="365F91" w:themeColor="accent1" w:themeShade="BF"/>
      <w:sz w:val="24"/>
      <w:szCs w:val="24"/>
    </w:rPr>
  </w:style>
  <w:style w:type="character" w:customStyle="1" w:styleId="Heading1Char">
    <w:name w:val="Heading 1 Char"/>
    <w:basedOn w:val="DefaultParagraphFont"/>
    <w:link w:val="Heading1"/>
    <w:uiPriority w:val="9"/>
    <w:rsid w:val="006F09BC"/>
    <w:rPr>
      <w:rFonts w:ascii="Helvetica" w:eastAsiaTheme="majorEastAsia" w:hAnsi="Helvetica" w:cstheme="majorBidi"/>
      <w:bCs/>
      <w:sz w:val="32"/>
      <w:szCs w:val="32"/>
    </w:rPr>
  </w:style>
  <w:style w:type="paragraph" w:customStyle="1" w:styleId="Table2">
    <w:name w:val="Table 2"/>
    <w:basedOn w:val="Normal"/>
    <w:qFormat/>
    <w:rsid w:val="006F09BC"/>
    <w:pPr>
      <w:spacing w:before="200" w:after="240" w:line="312" w:lineRule="auto"/>
      <w:ind w:left="170" w:right="170"/>
    </w:pPr>
    <w:rPr>
      <w:rFonts w:ascii="Helvetica" w:hAnsi="Helvetica"/>
      <w:b/>
      <w:bCs/>
      <w:i/>
      <w:iCs/>
      <w:color w:val="FFFFFF" w:themeColor="background1"/>
      <w:kern w:val="24"/>
    </w:rPr>
  </w:style>
  <w:style w:type="character" w:styleId="Hyperlink">
    <w:name w:val="Hyperlink"/>
    <w:basedOn w:val="DefaultParagraphFont"/>
    <w:uiPriority w:val="99"/>
    <w:unhideWhenUsed/>
    <w:rsid w:val="00693251"/>
    <w:rPr>
      <w:color w:val="0000FF"/>
      <w:u w:val="single"/>
    </w:rPr>
  </w:style>
  <w:style w:type="paragraph" w:styleId="ListParagraph">
    <w:name w:val="List Paragraph"/>
    <w:basedOn w:val="Normal"/>
    <w:uiPriority w:val="34"/>
    <w:qFormat/>
    <w:rsid w:val="00693251"/>
    <w:pPr>
      <w:ind w:left="720"/>
      <w:contextualSpacing/>
    </w:pPr>
  </w:style>
  <w:style w:type="paragraph" w:styleId="NoSpacing">
    <w:name w:val="No Spacing"/>
    <w:uiPriority w:val="1"/>
    <w:qFormat/>
    <w:rsid w:val="00A50F5B"/>
    <w:pPr>
      <w:spacing w:after="0"/>
    </w:pPr>
    <w:rPr>
      <w:rFonts w:eastAsiaTheme="minorHAnsi"/>
      <w:sz w:val="22"/>
      <w:szCs w:val="22"/>
      <w:lang w:val="en-CA" w:eastAsia="en-US"/>
    </w:rPr>
  </w:style>
  <w:style w:type="character" w:customStyle="1" w:styleId="u-linkcomplex-target">
    <w:name w:val="u-linkcomplex-target"/>
    <w:basedOn w:val="DefaultParagraphFont"/>
    <w:rsid w:val="00A50F5B"/>
  </w:style>
  <w:style w:type="character" w:styleId="FollowedHyperlink">
    <w:name w:val="FollowedHyperlink"/>
    <w:basedOn w:val="DefaultParagraphFont"/>
    <w:uiPriority w:val="99"/>
    <w:semiHidden/>
    <w:unhideWhenUsed/>
    <w:rsid w:val="003F2C14"/>
    <w:rPr>
      <w:color w:val="800080" w:themeColor="followedHyperlink"/>
      <w:u w:val="single"/>
    </w:rPr>
  </w:style>
  <w:style w:type="paragraph" w:styleId="BalloonText">
    <w:name w:val="Balloon Text"/>
    <w:basedOn w:val="Normal"/>
    <w:link w:val="BalloonTextChar"/>
    <w:uiPriority w:val="99"/>
    <w:semiHidden/>
    <w:unhideWhenUsed/>
    <w:rsid w:val="005C25E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25EF"/>
    <w:rPr>
      <w:rFonts w:ascii="Lucida Grande" w:hAnsi="Lucida Grande" w:cs="Lucida Grande"/>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7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opgapblog.blogspot.ca/p/community-ramp-project.html" TargetMode="External"/><Relationship Id="rId12" Type="http://schemas.openxmlformats.org/officeDocument/2006/relationships/hyperlink" Target="http://www.orhma.com/Portals/0/PDF%20Files/GovtRelations/2014_Accssible%20Meeting%20OMSSA%20Guide%202%20-%20EN.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hyperlink" Target="https://twitter.com/OBIAA_" TargetMode="External"/><Relationship Id="rId7" Type="http://schemas.openxmlformats.org/officeDocument/2006/relationships/hyperlink" Target="http://adod.idrc.ocad.ca/word2013" TargetMode="External"/><Relationship Id="rId8" Type="http://schemas.openxmlformats.org/officeDocument/2006/relationships/hyperlink" Target="https://www.ontario.ca/page/accessible-workplaces" TargetMode="External"/><Relationship Id="rId9" Type="http://schemas.openxmlformats.org/officeDocument/2006/relationships/hyperlink" Target="https://aoda.adobeconnect.com/_a1092607742/p1jp9m2hvs8/?launcher=false&amp;fcsContent=true&amp;pbMode=normal" TargetMode="External"/><Relationship Id="rId10" Type="http://schemas.openxmlformats.org/officeDocument/2006/relationships/hyperlink" Target="https://www.youtube.com/playlist?list=PLEJWI99Hx3tFnI0CSFuALp-dXiVqJVY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1684</TotalTime>
  <Pages>3</Pages>
  <Words>930</Words>
  <Characters>5304</Characters>
  <Application>Microsoft Macintosh Word</Application>
  <DocSecurity>0</DocSecurity>
  <Lines>44</Lines>
  <Paragraphs>12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Kit 3: Fears</vt:lpstr>
      <vt:lpstr>Kit 4: Barriers</vt:lpstr>
      <vt:lpstr>    MedIA Release</vt:lpstr>
      <vt:lpstr>    Article</vt:lpstr>
      <vt:lpstr>    Checklist</vt:lpstr>
      <vt:lpstr>    Social Media</vt:lpstr>
      <vt:lpstr>        Facebook/LinkedIn</vt:lpstr>
      <vt:lpstr>        Twitter</vt:lpstr>
      <vt:lpstr>    Resources </vt:lpstr>
    </vt:vector>
  </TitlesOfParts>
  <Manager/>
  <Company/>
  <LinksUpToDate>false</LinksUpToDate>
  <CharactersWithSpaces>6222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4: Barriers</dc:title>
  <dc:subject/>
  <dc:creator>Accessibility Ontario</dc:creator>
  <cp:keywords>AODA; Accessibility Smart: OBIAA; Ontario</cp:keywords>
  <dc:description/>
  <cp:lastModifiedBy>C. E.</cp:lastModifiedBy>
  <cp:revision>30</cp:revision>
  <dcterms:created xsi:type="dcterms:W3CDTF">2016-01-20T23:59:00Z</dcterms:created>
  <dcterms:modified xsi:type="dcterms:W3CDTF">2016-03-28T22:51:00Z</dcterms:modified>
  <cp:category/>
</cp:coreProperties>
</file>